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A7" w:rsidRPr="008714AB" w:rsidRDefault="008C0FEA" w:rsidP="008C0FEA">
      <w:pPr>
        <w:jc w:val="center"/>
      </w:pPr>
      <w:r w:rsidRPr="008714AB">
        <w:rPr>
          <w:rFonts w:ascii="Times New Roman" w:eastAsia="Times New Roman" w:hAnsi="Times New Roman"/>
          <w:noProof/>
          <w:sz w:val="21"/>
          <w:szCs w:val="21"/>
        </w:rPr>
        <w:drawing>
          <wp:inline distT="0" distB="0" distL="0" distR="0" wp14:anchorId="36246073" wp14:editId="2C94FE3C">
            <wp:extent cx="857250" cy="857250"/>
            <wp:effectExtent l="0" t="0" r="0" b="0"/>
            <wp:docPr id="1" name="image1.jpg" descr="SPD-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PD-Logo_rgb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0FEA" w:rsidRPr="008714AB" w:rsidRDefault="008C0FEA" w:rsidP="00536217"/>
    <w:p w:rsidR="008C0FEA" w:rsidRPr="008714AB" w:rsidRDefault="008C0FEA" w:rsidP="00536217"/>
    <w:p w:rsidR="008C0FEA" w:rsidRPr="008714AB" w:rsidRDefault="008C0FEA" w:rsidP="008C0FEA">
      <w:pPr>
        <w:jc w:val="center"/>
        <w:rPr>
          <w:b/>
        </w:rPr>
      </w:pPr>
      <w:r w:rsidRPr="008714AB">
        <w:rPr>
          <w:b/>
        </w:rPr>
        <w:t>Verfahrensrichtlinien</w:t>
      </w:r>
    </w:p>
    <w:p w:rsidR="008C0FEA" w:rsidRPr="008714AB" w:rsidRDefault="008C0FEA" w:rsidP="008C0FEA">
      <w:pPr>
        <w:jc w:val="center"/>
        <w:rPr>
          <w:b/>
        </w:rPr>
      </w:pPr>
      <w:r w:rsidRPr="008714AB">
        <w:rPr>
          <w:b/>
        </w:rPr>
        <w:t>zur Durchführung einer Mitgliederbefragung</w:t>
      </w:r>
    </w:p>
    <w:p w:rsidR="008C0FEA" w:rsidRPr="008714AB" w:rsidRDefault="008C0FEA" w:rsidP="008C0FEA">
      <w:pPr>
        <w:jc w:val="center"/>
        <w:rPr>
          <w:b/>
        </w:rPr>
      </w:pPr>
      <w:r w:rsidRPr="008714AB">
        <w:rPr>
          <w:b/>
        </w:rPr>
        <w:t>im Vorfeld der Wahl des Vorsitzes der SPD nach § 14 Abs. 11 Organisationsstatut</w:t>
      </w:r>
    </w:p>
    <w:p w:rsidR="008C0FEA" w:rsidRPr="008714AB" w:rsidRDefault="008C0FEA" w:rsidP="00536217"/>
    <w:p w:rsidR="008C0FEA" w:rsidRPr="008714AB" w:rsidRDefault="008C0FEA" w:rsidP="00536217"/>
    <w:p w:rsidR="00DB2527" w:rsidRPr="008714AB" w:rsidRDefault="00DB2527" w:rsidP="00DB2527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b/>
          <w:u w:val="single"/>
        </w:rPr>
      </w:pPr>
      <w:bookmarkStart w:id="0" w:name="_GoBack"/>
      <w:bookmarkEnd w:id="0"/>
    </w:p>
    <w:p w:rsidR="005F4569" w:rsidRPr="008714AB" w:rsidRDefault="00DB2527" w:rsidP="005F4569">
      <w:pPr>
        <w:rPr>
          <w:b/>
          <w:bCs/>
          <w:u w:val="single"/>
        </w:rPr>
      </w:pPr>
      <w:r w:rsidRPr="008714AB">
        <w:rPr>
          <w:b/>
          <w:bCs/>
          <w:u w:val="single"/>
        </w:rPr>
        <w:t>Anlage A</w:t>
      </w:r>
    </w:p>
    <w:p w:rsidR="00DB2527" w:rsidRPr="008714AB" w:rsidRDefault="00DB2527" w:rsidP="00AD4792">
      <w:pPr>
        <w:rPr>
          <w:b/>
        </w:rPr>
      </w:pPr>
      <w:r w:rsidRPr="008714AB">
        <w:rPr>
          <w:b/>
          <w:bCs/>
          <w:u w:val="single"/>
        </w:rPr>
        <w:br/>
      </w:r>
      <w:r w:rsidRPr="008714AB">
        <w:rPr>
          <w:b/>
        </w:rPr>
        <w:t>Erklärung der Kandidat/innen</w:t>
      </w:r>
    </w:p>
    <w:p w:rsidR="00DB2527" w:rsidRPr="008714AB" w:rsidRDefault="00DB2527" w:rsidP="00DB2527">
      <w:pPr>
        <w:pBdr>
          <w:top w:val="nil"/>
          <w:left w:val="nil"/>
          <w:bottom w:val="nil"/>
          <w:right w:val="nil"/>
          <w:between w:val="nil"/>
        </w:pBdr>
        <w:ind w:hanging="720"/>
      </w:pPr>
    </w:p>
    <w:p w:rsidR="00DB2527" w:rsidRPr="008714AB" w:rsidRDefault="00DB2527" w:rsidP="00424A7D">
      <w:pPr>
        <w:pBdr>
          <w:top w:val="nil"/>
          <w:left w:val="nil"/>
          <w:bottom w:val="nil"/>
          <w:right w:val="nil"/>
          <w:between w:val="nil"/>
        </w:pBdr>
        <w:ind w:left="708"/>
      </w:pPr>
      <w:r w:rsidRPr="008714AB">
        <w:t xml:space="preserve">Hiermit erkläre ich, </w:t>
      </w:r>
      <w:r w:rsidRPr="008714AB">
        <w:rPr>
          <w:i/>
        </w:rPr>
        <w:t>Vorname und Name</w:t>
      </w:r>
      <w:r w:rsidRPr="008714AB">
        <w:t>, dass ich mich im Rahmen der Mitgliederbefragung um die Kandidatur um das Amt des Vorsitzes der SPD bewerbe. In Kenntnis der Bedeutung dieser Mitgliederbefragung, die zwar rechtlich n</w:t>
      </w:r>
      <w:r w:rsidR="00424A7D" w:rsidRPr="008714AB">
        <w:t xml:space="preserve">icht </w:t>
      </w:r>
      <w:r w:rsidRPr="008714AB">
        <w:t>bind</w:t>
      </w:r>
      <w:r w:rsidR="00824684" w:rsidRPr="008714AB">
        <w:t>end</w:t>
      </w:r>
      <w:r w:rsidRPr="008714AB">
        <w:t xml:space="preserve"> aber gleichwohl eine umfassende Beteiligung der Mitglieder bei der Personalauswahl ermöglichen soll, erkläre ich, dass ich das Ergebnis dieser Befragung respektieren werde. </w:t>
      </w:r>
    </w:p>
    <w:p w:rsidR="00FF5970" w:rsidRPr="008714AB" w:rsidRDefault="00FF5970" w:rsidP="00424A7D">
      <w:pPr>
        <w:pBdr>
          <w:top w:val="nil"/>
          <w:left w:val="nil"/>
          <w:bottom w:val="nil"/>
          <w:right w:val="nil"/>
          <w:between w:val="nil"/>
        </w:pBdr>
        <w:ind w:left="708"/>
      </w:pPr>
    </w:p>
    <w:p w:rsidR="00AE58C6" w:rsidRDefault="00DB2527" w:rsidP="00DB2527">
      <w:pPr>
        <w:pBdr>
          <w:top w:val="nil"/>
          <w:left w:val="nil"/>
          <w:bottom w:val="nil"/>
          <w:right w:val="nil"/>
          <w:between w:val="nil"/>
        </w:pBdr>
        <w:ind w:left="708" w:firstLine="2"/>
      </w:pPr>
      <w:r w:rsidRPr="008714AB">
        <w:t xml:space="preserve">Ich versichere, dass ich </w:t>
      </w:r>
      <w:r w:rsidR="00824684" w:rsidRPr="008714AB">
        <w:t xml:space="preserve">die </w:t>
      </w:r>
      <w:r w:rsidR="00FF5970" w:rsidRPr="008714AB">
        <w:t xml:space="preserve">Richtlinie </w:t>
      </w:r>
      <w:r w:rsidR="00A34E3C">
        <w:t>vom 2. Ju</w:t>
      </w:r>
      <w:r w:rsidR="005D3038">
        <w:t>l</w:t>
      </w:r>
      <w:r w:rsidR="00A34E3C">
        <w:t xml:space="preserve">i 2019 </w:t>
      </w:r>
      <w:r w:rsidR="00FF5970" w:rsidRPr="008714AB">
        <w:t xml:space="preserve">zur Durchführung der Mitgliederbefragung ebenso wie die dazugehörenden </w:t>
      </w:r>
      <w:r w:rsidR="005F4569" w:rsidRPr="008714AB">
        <w:t xml:space="preserve">Regeln zur finanziellen Chancengleichheit </w:t>
      </w:r>
      <w:r w:rsidR="00FF5970" w:rsidRPr="008714AB">
        <w:t>zur Kenntnis</w:t>
      </w:r>
      <w:r w:rsidR="00824684" w:rsidRPr="008714AB">
        <w:t xml:space="preserve"> </w:t>
      </w:r>
      <w:r w:rsidR="00FF5970" w:rsidRPr="008714AB">
        <w:t xml:space="preserve">genommen habe und diese anerkenne. </w:t>
      </w:r>
      <w:r w:rsidR="005F4569" w:rsidRPr="008714AB">
        <w:t xml:space="preserve">  </w:t>
      </w:r>
    </w:p>
    <w:p w:rsidR="00AE58C6" w:rsidRDefault="00AE58C6" w:rsidP="00DB2527">
      <w:pPr>
        <w:pBdr>
          <w:top w:val="nil"/>
          <w:left w:val="nil"/>
          <w:bottom w:val="nil"/>
          <w:right w:val="nil"/>
          <w:between w:val="nil"/>
        </w:pBdr>
        <w:ind w:left="708" w:firstLine="2"/>
      </w:pPr>
    </w:p>
    <w:p w:rsidR="00DB2527" w:rsidRPr="008714AB" w:rsidRDefault="00DB2527" w:rsidP="00DB2527">
      <w:pPr>
        <w:pBdr>
          <w:top w:val="nil"/>
          <w:left w:val="nil"/>
          <w:bottom w:val="nil"/>
          <w:right w:val="nil"/>
          <w:between w:val="nil"/>
        </w:pBdr>
        <w:ind w:left="708" w:firstLine="2"/>
      </w:pPr>
      <w:r w:rsidRPr="008714AB">
        <w:br/>
      </w:r>
    </w:p>
    <w:p w:rsidR="00DB2527" w:rsidRPr="008714AB" w:rsidRDefault="00DB2527" w:rsidP="00DB252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8714AB">
        <w:t>____________</w:t>
      </w:r>
      <w:r w:rsidRPr="008714AB">
        <w:tab/>
        <w:t>_______________________</w:t>
      </w:r>
    </w:p>
    <w:p w:rsidR="00DB2527" w:rsidRPr="008714AB" w:rsidRDefault="00DB2527" w:rsidP="00DB252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8714AB">
        <w:t>Ort, Datum</w:t>
      </w:r>
      <w:r w:rsidRPr="008714AB">
        <w:tab/>
      </w:r>
      <w:r w:rsidRPr="008714AB">
        <w:tab/>
        <w:t>Unterschrift</w:t>
      </w:r>
    </w:p>
    <w:p w:rsidR="00DB2527" w:rsidRPr="008714AB" w:rsidRDefault="00DB2527" w:rsidP="00DB2527">
      <w:pPr>
        <w:jc w:val="both"/>
      </w:pPr>
    </w:p>
    <w:p w:rsidR="007E56F5" w:rsidRPr="008714AB" w:rsidRDefault="00DB2527" w:rsidP="001150D7">
      <w:r w:rsidRPr="008714AB">
        <w:br/>
      </w:r>
    </w:p>
    <w:sectPr w:rsidR="007E56F5" w:rsidRPr="008714AB" w:rsidSect="001E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6D" w:rsidRDefault="002C376D" w:rsidP="00B24E33">
      <w:r>
        <w:separator/>
      </w:r>
    </w:p>
  </w:endnote>
  <w:endnote w:type="continuationSeparator" w:id="0">
    <w:p w:rsidR="002C376D" w:rsidRDefault="002C376D" w:rsidP="00B2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F3" w:rsidRDefault="000043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33" w:rsidRPr="000043F3" w:rsidRDefault="00B24E33" w:rsidP="000043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F3" w:rsidRDefault="000043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6D" w:rsidRDefault="002C376D" w:rsidP="00B24E33">
      <w:r>
        <w:separator/>
      </w:r>
    </w:p>
  </w:footnote>
  <w:footnote w:type="continuationSeparator" w:id="0">
    <w:p w:rsidR="002C376D" w:rsidRDefault="002C376D" w:rsidP="00B2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F3" w:rsidRDefault="000043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F3" w:rsidRDefault="000043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F3" w:rsidRDefault="000043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030"/>
    <w:multiLevelType w:val="multilevel"/>
    <w:tmpl w:val="611A75E6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6E23CAD"/>
    <w:multiLevelType w:val="hybridMultilevel"/>
    <w:tmpl w:val="72CEB236"/>
    <w:lvl w:ilvl="0" w:tplc="4494393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76D00"/>
    <w:multiLevelType w:val="hybridMultilevel"/>
    <w:tmpl w:val="D1A89C5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5D69"/>
    <w:multiLevelType w:val="multilevel"/>
    <w:tmpl w:val="6EAC5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500D58"/>
    <w:multiLevelType w:val="hybridMultilevel"/>
    <w:tmpl w:val="146E0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12D57"/>
    <w:multiLevelType w:val="hybridMultilevel"/>
    <w:tmpl w:val="C382F7EE"/>
    <w:lvl w:ilvl="0" w:tplc="2E2A61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826B9"/>
    <w:multiLevelType w:val="hybridMultilevel"/>
    <w:tmpl w:val="93DE2226"/>
    <w:lvl w:ilvl="0" w:tplc="B1DE2FD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169D"/>
    <w:multiLevelType w:val="hybridMultilevel"/>
    <w:tmpl w:val="E960C1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7AEB"/>
    <w:multiLevelType w:val="hybridMultilevel"/>
    <w:tmpl w:val="BE508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1490B"/>
    <w:multiLevelType w:val="multilevel"/>
    <w:tmpl w:val="A5787A6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366290"/>
    <w:multiLevelType w:val="hybridMultilevel"/>
    <w:tmpl w:val="F7EA5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5062"/>
    <w:multiLevelType w:val="multilevel"/>
    <w:tmpl w:val="F0C6A32A"/>
    <w:numStyleLink w:val="Formatvorlage1"/>
  </w:abstractNum>
  <w:abstractNum w:abstractNumId="12" w15:restartNumberingAfterBreak="0">
    <w:nsid w:val="2D6E157C"/>
    <w:multiLevelType w:val="hybridMultilevel"/>
    <w:tmpl w:val="E07CA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33B14"/>
    <w:multiLevelType w:val="multilevel"/>
    <w:tmpl w:val="407ADE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3B390D"/>
    <w:multiLevelType w:val="hybridMultilevel"/>
    <w:tmpl w:val="87461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21748"/>
    <w:multiLevelType w:val="hybridMultilevel"/>
    <w:tmpl w:val="58D082E0"/>
    <w:lvl w:ilvl="0" w:tplc="481485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D2A86"/>
    <w:multiLevelType w:val="hybridMultilevel"/>
    <w:tmpl w:val="C2EA023A"/>
    <w:lvl w:ilvl="0" w:tplc="84509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FE0FFF"/>
    <w:multiLevelType w:val="hybridMultilevel"/>
    <w:tmpl w:val="93687CF0"/>
    <w:lvl w:ilvl="0" w:tplc="1944C38C">
      <w:start w:val="1"/>
      <w:numFmt w:val="upperRoman"/>
      <w:pStyle w:val="berschrift1"/>
      <w:lvlText w:val="%1."/>
      <w:lvlJc w:val="right"/>
      <w:pPr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3E614239"/>
    <w:multiLevelType w:val="multilevel"/>
    <w:tmpl w:val="6EAC5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2B429A4"/>
    <w:multiLevelType w:val="hybridMultilevel"/>
    <w:tmpl w:val="CAA81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0861"/>
    <w:multiLevelType w:val="hybridMultilevel"/>
    <w:tmpl w:val="7A52169E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4DA1349"/>
    <w:multiLevelType w:val="multilevel"/>
    <w:tmpl w:val="7F5A3DBC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45F63B25"/>
    <w:multiLevelType w:val="hybridMultilevel"/>
    <w:tmpl w:val="7578E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5021B"/>
    <w:multiLevelType w:val="hybridMultilevel"/>
    <w:tmpl w:val="DD42C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A7544"/>
    <w:multiLevelType w:val="multilevel"/>
    <w:tmpl w:val="6EAC5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7C739B3"/>
    <w:multiLevelType w:val="hybridMultilevel"/>
    <w:tmpl w:val="276CB26E"/>
    <w:lvl w:ilvl="0" w:tplc="C6C4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761C4"/>
    <w:multiLevelType w:val="hybridMultilevel"/>
    <w:tmpl w:val="91F4B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188"/>
    <w:multiLevelType w:val="multilevel"/>
    <w:tmpl w:val="D206A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0B5F45"/>
    <w:multiLevelType w:val="hybridMultilevel"/>
    <w:tmpl w:val="C95E96BE"/>
    <w:lvl w:ilvl="0" w:tplc="FC480778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7D607B"/>
    <w:multiLevelType w:val="hybridMultilevel"/>
    <w:tmpl w:val="1D5A8470"/>
    <w:lvl w:ilvl="0" w:tplc="0407000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  <w:color w:val="000000"/>
        <w:w w:val="92"/>
      </w:rPr>
    </w:lvl>
    <w:lvl w:ilvl="1" w:tplc="0407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25" w:hanging="360"/>
      </w:pPr>
      <w:rPr>
        <w:rFonts w:ascii="Wingdings" w:hAnsi="Wingdings" w:hint="default"/>
      </w:rPr>
    </w:lvl>
  </w:abstractNum>
  <w:abstractNum w:abstractNumId="30" w15:restartNumberingAfterBreak="0">
    <w:nsid w:val="783F6088"/>
    <w:multiLevelType w:val="multilevel"/>
    <w:tmpl w:val="16F0638C"/>
    <w:lvl w:ilvl="0">
      <w:start w:val="1"/>
      <w:numFmt w:val="bullet"/>
      <w:lvlText w:val="●"/>
      <w:lvlJc w:val="left"/>
      <w:pPr>
        <w:ind w:left="-1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AE2568"/>
    <w:multiLevelType w:val="multilevel"/>
    <w:tmpl w:val="F0C6A32A"/>
    <w:styleLink w:val="Formatvorlage1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ordinal"/>
      <w:lvlText w:val="%2."/>
      <w:lvlJc w:val="left"/>
      <w:pPr>
        <w:ind w:left="3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5"/>
  </w:num>
  <w:num w:numId="3">
    <w:abstractNumId w:val="29"/>
  </w:num>
  <w:num w:numId="4">
    <w:abstractNumId w:val="20"/>
  </w:num>
  <w:num w:numId="5">
    <w:abstractNumId w:val="27"/>
  </w:num>
  <w:num w:numId="6">
    <w:abstractNumId w:val="30"/>
  </w:num>
  <w:num w:numId="7">
    <w:abstractNumId w:val="16"/>
  </w:num>
  <w:num w:numId="8">
    <w:abstractNumId w:val="11"/>
  </w:num>
  <w:num w:numId="9">
    <w:abstractNumId w:val="12"/>
  </w:num>
  <w:num w:numId="10">
    <w:abstractNumId w:val="19"/>
  </w:num>
  <w:num w:numId="11">
    <w:abstractNumId w:val="18"/>
  </w:num>
  <w:num w:numId="12">
    <w:abstractNumId w:val="13"/>
  </w:num>
  <w:num w:numId="13">
    <w:abstractNumId w:val="15"/>
  </w:num>
  <w:num w:numId="14">
    <w:abstractNumId w:val="9"/>
  </w:num>
  <w:num w:numId="15">
    <w:abstractNumId w:val="31"/>
  </w:num>
  <w:num w:numId="16">
    <w:abstractNumId w:val="0"/>
  </w:num>
  <w:num w:numId="17">
    <w:abstractNumId w:val="21"/>
  </w:num>
  <w:num w:numId="18">
    <w:abstractNumId w:val="17"/>
  </w:num>
  <w:num w:numId="19">
    <w:abstractNumId w:val="6"/>
  </w:num>
  <w:num w:numId="20">
    <w:abstractNumId w:val="23"/>
  </w:num>
  <w:num w:numId="21">
    <w:abstractNumId w:val="10"/>
  </w:num>
  <w:num w:numId="22">
    <w:abstractNumId w:val="28"/>
  </w:num>
  <w:num w:numId="23">
    <w:abstractNumId w:val="14"/>
  </w:num>
  <w:num w:numId="24">
    <w:abstractNumId w:val="8"/>
  </w:num>
  <w:num w:numId="25">
    <w:abstractNumId w:val="4"/>
  </w:num>
  <w:num w:numId="26">
    <w:abstractNumId w:val="22"/>
  </w:num>
  <w:num w:numId="27">
    <w:abstractNumId w:val="3"/>
  </w:num>
  <w:num w:numId="28">
    <w:abstractNumId w:val="24"/>
  </w:num>
  <w:num w:numId="29">
    <w:abstractNumId w:val="26"/>
  </w:num>
  <w:num w:numId="30">
    <w:abstractNumId w:val="1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F2"/>
    <w:rsid w:val="0000388B"/>
    <w:rsid w:val="000043F3"/>
    <w:rsid w:val="000205E7"/>
    <w:rsid w:val="00023896"/>
    <w:rsid w:val="00024EDC"/>
    <w:rsid w:val="000302B0"/>
    <w:rsid w:val="00067F0C"/>
    <w:rsid w:val="000736D4"/>
    <w:rsid w:val="001143C0"/>
    <w:rsid w:val="001150D7"/>
    <w:rsid w:val="00121B70"/>
    <w:rsid w:val="00127365"/>
    <w:rsid w:val="00137CA7"/>
    <w:rsid w:val="00144989"/>
    <w:rsid w:val="001636EA"/>
    <w:rsid w:val="001923D5"/>
    <w:rsid w:val="001937CF"/>
    <w:rsid w:val="001A1C77"/>
    <w:rsid w:val="001D0905"/>
    <w:rsid w:val="001D41E3"/>
    <w:rsid w:val="001E36C8"/>
    <w:rsid w:val="001F51E0"/>
    <w:rsid w:val="001F620D"/>
    <w:rsid w:val="00210C5C"/>
    <w:rsid w:val="0022074F"/>
    <w:rsid w:val="002251BF"/>
    <w:rsid w:val="00226A1A"/>
    <w:rsid w:val="00227346"/>
    <w:rsid w:val="00231A85"/>
    <w:rsid w:val="002450DA"/>
    <w:rsid w:val="002637E3"/>
    <w:rsid w:val="00263B12"/>
    <w:rsid w:val="00266FBB"/>
    <w:rsid w:val="00270F21"/>
    <w:rsid w:val="002757A7"/>
    <w:rsid w:val="002A3AA4"/>
    <w:rsid w:val="002A51AD"/>
    <w:rsid w:val="002C376D"/>
    <w:rsid w:val="002D07B1"/>
    <w:rsid w:val="002F5D94"/>
    <w:rsid w:val="00304768"/>
    <w:rsid w:val="00310917"/>
    <w:rsid w:val="00310E18"/>
    <w:rsid w:val="00313863"/>
    <w:rsid w:val="003152EE"/>
    <w:rsid w:val="00322B44"/>
    <w:rsid w:val="00330E4C"/>
    <w:rsid w:val="00343BC9"/>
    <w:rsid w:val="00361BC8"/>
    <w:rsid w:val="003658F2"/>
    <w:rsid w:val="00367DAD"/>
    <w:rsid w:val="0038216F"/>
    <w:rsid w:val="0038797D"/>
    <w:rsid w:val="00396CCA"/>
    <w:rsid w:val="003C71C7"/>
    <w:rsid w:val="003E7833"/>
    <w:rsid w:val="004142D1"/>
    <w:rsid w:val="00424A7D"/>
    <w:rsid w:val="00454AFB"/>
    <w:rsid w:val="00461160"/>
    <w:rsid w:val="00463AA0"/>
    <w:rsid w:val="004A1C31"/>
    <w:rsid w:val="004A7634"/>
    <w:rsid w:val="004C4B86"/>
    <w:rsid w:val="004F5038"/>
    <w:rsid w:val="004F73C2"/>
    <w:rsid w:val="00506D19"/>
    <w:rsid w:val="005107D0"/>
    <w:rsid w:val="00536217"/>
    <w:rsid w:val="00545A50"/>
    <w:rsid w:val="00565ECB"/>
    <w:rsid w:val="00567D58"/>
    <w:rsid w:val="00571EFC"/>
    <w:rsid w:val="005C5F2E"/>
    <w:rsid w:val="005D3038"/>
    <w:rsid w:val="005F348B"/>
    <w:rsid w:val="005F4569"/>
    <w:rsid w:val="00603F47"/>
    <w:rsid w:val="00606254"/>
    <w:rsid w:val="0061310C"/>
    <w:rsid w:val="00631416"/>
    <w:rsid w:val="006321AE"/>
    <w:rsid w:val="00636E7D"/>
    <w:rsid w:val="006573EE"/>
    <w:rsid w:val="00665815"/>
    <w:rsid w:val="006675AB"/>
    <w:rsid w:val="00673A05"/>
    <w:rsid w:val="006B6734"/>
    <w:rsid w:val="006D0CD5"/>
    <w:rsid w:val="006E21BB"/>
    <w:rsid w:val="006F767F"/>
    <w:rsid w:val="007042F2"/>
    <w:rsid w:val="00710A37"/>
    <w:rsid w:val="007133CF"/>
    <w:rsid w:val="00713C3A"/>
    <w:rsid w:val="0072544E"/>
    <w:rsid w:val="007326F1"/>
    <w:rsid w:val="00751BDC"/>
    <w:rsid w:val="00762220"/>
    <w:rsid w:val="0078270C"/>
    <w:rsid w:val="007A02B8"/>
    <w:rsid w:val="007A4D0F"/>
    <w:rsid w:val="007C0C3B"/>
    <w:rsid w:val="007E49DE"/>
    <w:rsid w:val="007E56F5"/>
    <w:rsid w:val="0080090C"/>
    <w:rsid w:val="00800DAA"/>
    <w:rsid w:val="00815E5A"/>
    <w:rsid w:val="00824684"/>
    <w:rsid w:val="00845213"/>
    <w:rsid w:val="0084757B"/>
    <w:rsid w:val="00862962"/>
    <w:rsid w:val="00864A82"/>
    <w:rsid w:val="00865357"/>
    <w:rsid w:val="00865576"/>
    <w:rsid w:val="008714AB"/>
    <w:rsid w:val="00872131"/>
    <w:rsid w:val="00872A3C"/>
    <w:rsid w:val="00887EE8"/>
    <w:rsid w:val="0089363F"/>
    <w:rsid w:val="008A5AF2"/>
    <w:rsid w:val="008C0FEA"/>
    <w:rsid w:val="008D5E9C"/>
    <w:rsid w:val="008D769C"/>
    <w:rsid w:val="008E29FB"/>
    <w:rsid w:val="0092393F"/>
    <w:rsid w:val="009444A1"/>
    <w:rsid w:val="00944562"/>
    <w:rsid w:val="00960FA4"/>
    <w:rsid w:val="00993EC2"/>
    <w:rsid w:val="009A22F4"/>
    <w:rsid w:val="009C0A81"/>
    <w:rsid w:val="009C1A2E"/>
    <w:rsid w:val="009D0503"/>
    <w:rsid w:val="009D0A2C"/>
    <w:rsid w:val="00A237BA"/>
    <w:rsid w:val="00A34E3C"/>
    <w:rsid w:val="00A35A32"/>
    <w:rsid w:val="00A52D72"/>
    <w:rsid w:val="00A73940"/>
    <w:rsid w:val="00A84BA6"/>
    <w:rsid w:val="00A853F3"/>
    <w:rsid w:val="00AA0851"/>
    <w:rsid w:val="00AC5A99"/>
    <w:rsid w:val="00AD4792"/>
    <w:rsid w:val="00AD4919"/>
    <w:rsid w:val="00AE58C6"/>
    <w:rsid w:val="00B03001"/>
    <w:rsid w:val="00B0534E"/>
    <w:rsid w:val="00B24E33"/>
    <w:rsid w:val="00B251A7"/>
    <w:rsid w:val="00B5149C"/>
    <w:rsid w:val="00B67E96"/>
    <w:rsid w:val="00B7592C"/>
    <w:rsid w:val="00B81AA0"/>
    <w:rsid w:val="00BA751D"/>
    <w:rsid w:val="00BD5DC5"/>
    <w:rsid w:val="00BE7419"/>
    <w:rsid w:val="00C529EA"/>
    <w:rsid w:val="00C55544"/>
    <w:rsid w:val="00C57616"/>
    <w:rsid w:val="00C85511"/>
    <w:rsid w:val="00CA666A"/>
    <w:rsid w:val="00CB746F"/>
    <w:rsid w:val="00CC1B7A"/>
    <w:rsid w:val="00CC68A8"/>
    <w:rsid w:val="00CE721D"/>
    <w:rsid w:val="00CF545F"/>
    <w:rsid w:val="00D41965"/>
    <w:rsid w:val="00D458EA"/>
    <w:rsid w:val="00D5016F"/>
    <w:rsid w:val="00D64B94"/>
    <w:rsid w:val="00D8021B"/>
    <w:rsid w:val="00DA1CA7"/>
    <w:rsid w:val="00DA206C"/>
    <w:rsid w:val="00DB1852"/>
    <w:rsid w:val="00DB2527"/>
    <w:rsid w:val="00DB7B1B"/>
    <w:rsid w:val="00DC28DA"/>
    <w:rsid w:val="00DE55CB"/>
    <w:rsid w:val="00E21BC0"/>
    <w:rsid w:val="00E25CE5"/>
    <w:rsid w:val="00E40959"/>
    <w:rsid w:val="00E72492"/>
    <w:rsid w:val="00E81256"/>
    <w:rsid w:val="00E91F7C"/>
    <w:rsid w:val="00EC41AC"/>
    <w:rsid w:val="00EC6ED4"/>
    <w:rsid w:val="00F01C18"/>
    <w:rsid w:val="00F01DA3"/>
    <w:rsid w:val="00F25E37"/>
    <w:rsid w:val="00F25FC0"/>
    <w:rsid w:val="00F27F39"/>
    <w:rsid w:val="00F3360E"/>
    <w:rsid w:val="00F5445E"/>
    <w:rsid w:val="00F54DFD"/>
    <w:rsid w:val="00F7106B"/>
    <w:rsid w:val="00F94F4B"/>
    <w:rsid w:val="00FA278A"/>
    <w:rsid w:val="00FA2F54"/>
    <w:rsid w:val="00FD2F70"/>
    <w:rsid w:val="00FE09DD"/>
    <w:rsid w:val="00FE7042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746F"/>
    <w:pPr>
      <w:spacing w:after="0" w:line="240" w:lineRule="auto"/>
    </w:pPr>
    <w:rPr>
      <w:rFonts w:ascii="Arial" w:eastAsiaTheme="minorEastAsia" w:hAnsi="Arial" w:cs="Times New Roman"/>
      <w:sz w:val="24"/>
      <w:szCs w:val="24"/>
      <w:lang w:eastAsia="de-DE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751BDC"/>
    <w:pPr>
      <w:numPr>
        <w:numId w:val="18"/>
      </w:numPr>
      <w:spacing w:after="240"/>
      <w:ind w:left="465" w:hanging="181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1BDC"/>
    <w:pPr>
      <w:keepNext/>
      <w:keepLines/>
      <w:numPr>
        <w:numId w:val="19"/>
      </w:numPr>
      <w:spacing w:before="120" w:after="120"/>
      <w:ind w:left="357" w:hanging="357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2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55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46F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46F"/>
    <w:rPr>
      <w:rFonts w:ascii="Times New Roman" w:eastAsiaTheme="minorEastAsia" w:hAnsi="Times New Roman" w:cs="Times New Roman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CB7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1BDC"/>
    <w:rPr>
      <w:rFonts w:ascii="Arial" w:eastAsiaTheme="minorEastAsia" w:hAnsi="Arial" w:cs="Times New Roman"/>
      <w:b/>
      <w:bCs/>
      <w:sz w:val="24"/>
      <w:szCs w:val="24"/>
      <w:u w:val="single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62220"/>
  </w:style>
  <w:style w:type="character" w:styleId="Kommentarzeichen">
    <w:name w:val="annotation reference"/>
    <w:basedOn w:val="Absatz-Standardschriftart"/>
    <w:uiPriority w:val="99"/>
    <w:semiHidden/>
    <w:unhideWhenUsed/>
    <w:rsid w:val="002273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3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346"/>
    <w:rPr>
      <w:rFonts w:ascii="Arial" w:eastAsiaTheme="minorEastAsia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3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346"/>
    <w:rPr>
      <w:rFonts w:ascii="Arial" w:eastAsiaTheme="minorEastAsia" w:hAnsi="Arial" w:cs="Times New Roman"/>
      <w:b/>
      <w:bC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25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4E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E33"/>
    <w:rPr>
      <w:rFonts w:ascii="Arial" w:eastAsiaTheme="minorEastAsia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4E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E33"/>
    <w:rPr>
      <w:rFonts w:ascii="Arial" w:eastAsiaTheme="minorEastAsia" w:hAnsi="Arial" w:cs="Times New Roman"/>
      <w:sz w:val="24"/>
      <w:szCs w:val="24"/>
      <w:lang w:eastAsia="de-DE"/>
    </w:rPr>
  </w:style>
  <w:style w:type="numbering" w:customStyle="1" w:styleId="Formatvorlage1">
    <w:name w:val="Formatvorlage1"/>
    <w:uiPriority w:val="99"/>
    <w:rsid w:val="001937CF"/>
    <w:pPr>
      <w:numPr>
        <w:numId w:val="15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51BDC"/>
    <w:rPr>
      <w:rFonts w:ascii="Arial" w:eastAsiaTheme="majorEastAsia" w:hAnsi="Arial" w:cstheme="majorBidi"/>
      <w:b/>
      <w:color w:val="000000" w:themeColor="text1"/>
      <w:sz w:val="24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751BD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51BD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B7B1B"/>
    <w:pPr>
      <w:spacing w:after="0" w:line="240" w:lineRule="auto"/>
    </w:pPr>
    <w:rPr>
      <w:rFonts w:ascii="Arial" w:eastAsiaTheme="minorEastAsia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2019-07-04T13:07:00Z</dcterms:created>
  <dcterms:modified xsi:type="dcterms:W3CDTF">2019-07-04T13:07:00Z</dcterms:modified>
</cp:coreProperties>
</file>